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53</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2824" w:right="2808"/>
        <w:jc w:val="center"/>
      </w:pPr>
      <w:r>
        <w:rPr/>
        <w:t>INGHAM COUNTY BOARD OF COMMISSIONERS</w:t>
      </w:r>
    </w:p>
    <w:p>
      <w:pPr>
        <w:pStyle w:val="BodyText"/>
      </w:pPr>
    </w:p>
    <w:p>
      <w:pPr>
        <w:pStyle w:val="Heading1"/>
        <w:ind w:left="192" w:right="153" w:firstLine="727"/>
      </w:pPr>
      <w:r>
        <w:rPr/>
        <w:t>RESOLUTION TO AUTHORIZE A GRANT BETWEEN THE STATE OF MICHIGAN, MICHIGAN INDIGENT DEFENSE COMMISSION (MIDC), DEPARTMENT OF LICENSING AND REGULATORY AFFAIRS, AND INGHAM COUNTY TO PROVIDE FUNDING TO ASSIST THE COUNTY IN COMPLYING WITH THE COMPLIANCE PLAN AND COST ANALYSIS APPROVED</w:t>
      </w:r>
    </w:p>
    <w:p>
      <w:pPr>
        <w:spacing w:line="480" w:lineRule="auto" w:before="0"/>
        <w:ind w:left="4209" w:right="1916" w:hanging="2259"/>
        <w:jc w:val="left"/>
        <w:rPr>
          <w:b/>
          <w:sz w:val="24"/>
        </w:rPr>
      </w:pPr>
      <w:r>
        <w:rPr>
          <w:b/>
          <w:sz w:val="24"/>
        </w:rPr>
        <w:t>BY MIDC AND CREATE ONE NEW GRANT FUNDED POSITION RESOLUTION #26 – 470</w:t>
      </w:r>
    </w:p>
    <w:p>
      <w:pPr>
        <w:pStyle w:val="BodyText"/>
        <w:spacing w:before="9"/>
        <w:rPr>
          <w:b/>
        </w:rPr>
      </w:pPr>
    </w:p>
    <w:p>
      <w:pPr>
        <w:pStyle w:val="BodyText"/>
        <w:spacing w:line="230" w:lineRule="auto"/>
        <w:ind w:left="120" w:right="108"/>
      </w:pPr>
      <w:r>
        <w:rPr/>
        <w:t>WHEREAS, the Michigan Indigent Defense Commission (MIDC) approved Ingham County’s Compliance Plan and Cost Analysis, which creates an Office of the Public Defender administered by Ingham County to provide indigent defense and related services at the 30</w:t>
      </w:r>
      <w:r>
        <w:rPr>
          <w:position w:val="9"/>
          <w:sz w:val="16"/>
        </w:rPr>
        <w:t>th </w:t>
      </w:r>
      <w:r>
        <w:rPr/>
        <w:t>Circuit Court, 54A District Court, 54B District Court, and the 55</w:t>
      </w:r>
      <w:r>
        <w:rPr>
          <w:position w:val="9"/>
          <w:sz w:val="16"/>
        </w:rPr>
        <w:t>th </w:t>
      </w:r>
      <w:r>
        <w:rPr/>
        <w:t>District Court; and</w:t>
      </w:r>
    </w:p>
    <w:p>
      <w:pPr>
        <w:pStyle w:val="BodyText"/>
        <w:spacing w:before="5"/>
      </w:pPr>
    </w:p>
    <w:p>
      <w:pPr>
        <w:pStyle w:val="BodyText"/>
        <w:ind w:left="120"/>
      </w:pPr>
      <w:r>
        <w:rPr/>
        <w:t>WHEREAS, this plan was accepted and approved by Ingham County Board Resolution #17-445; and</w:t>
      </w:r>
    </w:p>
    <w:p>
      <w:pPr>
        <w:pStyle w:val="BodyText"/>
      </w:pPr>
    </w:p>
    <w:p>
      <w:pPr>
        <w:pStyle w:val="BodyText"/>
        <w:ind w:left="120" w:right="209"/>
      </w:pPr>
      <w:r>
        <w:rPr/>
        <w:t>WHEREAS, the Ingham County Office of the Public Defender submitted a FY27 grant request, which was accepted and approved by the State of Michigan, the Michigan Indigent Defense Commission (MIDC), and the Department of Licensing and Regulatory Affairs (LARA); and</w:t>
      </w:r>
    </w:p>
    <w:p>
      <w:pPr>
        <w:pStyle w:val="BodyText"/>
      </w:pPr>
    </w:p>
    <w:p>
      <w:pPr>
        <w:pStyle w:val="BodyText"/>
        <w:ind w:left="120"/>
      </w:pPr>
      <w:r>
        <w:rPr/>
        <w:t>WHEREAS, this grant includes the creation of one new Assistant Public Defender position.</w:t>
      </w:r>
    </w:p>
    <w:p>
      <w:pPr>
        <w:pStyle w:val="BodyText"/>
        <w:spacing w:before="9"/>
      </w:pPr>
    </w:p>
    <w:p>
      <w:pPr>
        <w:pStyle w:val="BodyText"/>
        <w:spacing w:line="230" w:lineRule="auto"/>
        <w:ind w:left="119" w:right="142"/>
      </w:pPr>
      <w:r>
        <w:rPr/>
        <w:t>THEREFORE BE IT RESOLVED, that the Ingham County Board of Commissioners accepts the grant between the State of Michigan, Michigan Indigent Defense Commission (MIDC), Department of Licensing and Regulatory Affairs (LARA), and Ingham County to provide indigent defense and related services at the 30</w:t>
      </w:r>
      <w:r>
        <w:rPr>
          <w:position w:val="9"/>
          <w:sz w:val="16"/>
        </w:rPr>
        <w:t>th </w:t>
      </w:r>
      <w:r>
        <w:rPr/>
        <w:t>Circuit Court, 54A District Court, 54B District Court, and the 55</w:t>
      </w:r>
      <w:r>
        <w:rPr>
          <w:position w:val="9"/>
          <w:sz w:val="16"/>
        </w:rPr>
        <w:t>th </w:t>
      </w:r>
      <w:r>
        <w:rPr/>
        <w:t>District Court.</w:t>
      </w:r>
    </w:p>
    <w:p>
      <w:pPr>
        <w:pStyle w:val="BodyText"/>
        <w:spacing w:before="4"/>
      </w:pPr>
    </w:p>
    <w:p>
      <w:pPr>
        <w:pStyle w:val="BodyText"/>
        <w:spacing w:before="1"/>
        <w:ind w:left="119" w:right="255"/>
      </w:pPr>
      <w:r>
        <w:rPr/>
        <w:t>BE IT FURTHER RESOLVED, that the grant period is October 1, 2026, through September 30, 2027, and the budget is approved for an amount of up to $11,242,587.74, including a local share of $920,963.44.</w:t>
      </w:r>
    </w:p>
    <w:p>
      <w:pPr>
        <w:pStyle w:val="BodyText"/>
      </w:pPr>
    </w:p>
    <w:p>
      <w:pPr>
        <w:pStyle w:val="BodyText"/>
        <w:ind w:left="119" w:right="475"/>
      </w:pPr>
      <w:r>
        <w:rPr/>
        <w:t>BE IT FURTHER RESOLVED, that the Ingham County Board of Commissioners authorizes the creation of one Assistant Public Defender position, classified as Teamsters Assistant Public Defenders (salary range</w:t>
      </w:r>
    </w:p>
    <w:p>
      <w:pPr>
        <w:pStyle w:val="BodyText"/>
        <w:ind w:left="119"/>
      </w:pPr>
      <w:r>
        <w:rPr/>
        <w:t>$79,318.42-$125,868.37); which will be effective October 1, 2026.</w:t>
      </w:r>
    </w:p>
    <w:p>
      <w:pPr>
        <w:pStyle w:val="BodyText"/>
      </w:pPr>
    </w:p>
    <w:p>
      <w:pPr>
        <w:pStyle w:val="BodyText"/>
        <w:ind w:left="119"/>
      </w:pPr>
      <w:r>
        <w:rPr/>
        <w:t>BE IT FURTHER RESOLVED, that the Controller/Administrator is authorized to make any necessary budget adjustments and changes to the position allocation list consistent with this resolution.</w:t>
      </w:r>
    </w:p>
    <w:p>
      <w:pPr>
        <w:pStyle w:val="BodyText"/>
      </w:pPr>
    </w:p>
    <w:p>
      <w:pPr>
        <w:pStyle w:val="BodyText"/>
        <w:ind w:left="120" w:right="187"/>
      </w:pPr>
      <w:r>
        <w:rPr/>
        <w:t>BE IT FURTHER RESOLVED, that the Chairperson of the Ingham County Board of Commissioners is hereby authorized to sign any necessary grant and contract documents, on behalf of the County, after approved as to form by the County Attorney.</w:t>
      </w:r>
    </w:p>
    <w:p>
      <w:pPr>
        <w:pStyle w:val="BodyText"/>
      </w:pPr>
    </w:p>
    <w:p>
      <w:pPr>
        <w:spacing w:before="0"/>
        <w:ind w:left="120" w:right="0" w:firstLine="0"/>
        <w:jc w:val="left"/>
        <w:rPr>
          <w:sz w:val="24"/>
        </w:rPr>
      </w:pPr>
      <w:r>
        <w:rPr>
          <w:b/>
          <w:sz w:val="24"/>
        </w:rPr>
        <w:t>LAW &amp; COURTS: Yeas</w:t>
      </w:r>
      <w:r>
        <w:rPr>
          <w:sz w:val="24"/>
        </w:rPr>
        <w:t>: Polsdofer, Willis, Trubac, Peña, Cahill, Lawrence, Johnson</w:t>
      </w:r>
    </w:p>
    <w:p>
      <w:pPr>
        <w:spacing w:after="0"/>
        <w:jc w:val="left"/>
        <w:rPr>
          <w:sz w:val="24"/>
        </w:rPr>
        <w:sectPr>
          <w:type w:val="continuous"/>
          <w:pgSz w:w="12240" w:h="15840"/>
          <w:pgMar w:top="1360" w:bottom="280" w:left="600" w:right="620"/>
        </w:sectPr>
      </w:pPr>
    </w:p>
    <w:p>
      <w:pPr>
        <w:tabs>
          <w:tab w:pos="2231" w:val="left" w:leader="none"/>
          <w:tab w:pos="4123" w:val="left" w:leader="none"/>
        </w:tabs>
        <w:spacing w:before="79"/>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2026-09-23T14:50:41Z</dcterms:created>
  <dcterms:modified xsi:type="dcterms:W3CDTF">2026-09-23T14:50:41Z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